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right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color w:val="auto"/>
        </w:rPr>
        <w:t>Rzeszów, 08.02.2019 r.</w:t>
      </w:r>
    </w:p>
    <w:p>
      <w:pPr>
        <w:pStyle w:val="Heading1"/>
        <w:jc w:val="center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color w:val="auto"/>
        </w:rPr>
        <w:t>Komunikat nr. 1/2019</w:t>
        <w:br/>
        <w:t>Wydziału</w:t>
      </w:r>
      <w:bookmarkStart w:id="0" w:name="_GoBack"/>
      <w:bookmarkEnd w:id="0"/>
      <w:r>
        <w:rPr>
          <w:rFonts w:ascii="Calibri" w:hAnsi="Calibri" w:asciiTheme="minorHAnsi" w:hAnsiTheme="minorHAnsi"/>
          <w:color w:val="auto"/>
        </w:rPr>
        <w:t xml:space="preserve"> Marketingu</w:t>
        <w:br/>
        <w:t>Podkarpackiego Wojewódzkiego Związku Piłki Siatkowej</w:t>
      </w:r>
    </w:p>
    <w:p>
      <w:pPr>
        <w:pStyle w:val="Normal"/>
        <w:rPr/>
      </w:pPr>
      <w:r>
        <w:rPr/>
      </w:r>
    </w:p>
    <w:p>
      <w:pPr>
        <w:pStyle w:val="Heading1"/>
        <w:jc w:val="center"/>
        <w:rPr/>
      </w:pPr>
      <w:r>
        <w:rPr>
          <w:rFonts w:ascii="Calibri" w:hAnsi="Calibri" w:asciiTheme="minorHAnsi" w:hAnsiTheme="minorHAnsi"/>
          <w:color w:val="auto"/>
        </w:rPr>
        <w:t xml:space="preserve">Konkurs otwarty na organizację </w:t>
        <w:br/>
        <w:t xml:space="preserve">Turnieju Finałowego III Ligi Mężczyzn </w:t>
        <w:br/>
        <w:t>w piłce siatkowej.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Wydział Marketingu Podkarpackiego Wojewódzkiego Związku Piłki Siatkowej  ogłasza Konkurs otwarty na organizację </w:t>
      </w:r>
      <w:r>
        <w:rPr>
          <w:b/>
        </w:rPr>
        <w:t>Turnieju Finałowego III Ligi Mężczyzn</w:t>
      </w:r>
      <w:r>
        <w:rPr/>
        <w:t xml:space="preserve">  </w:t>
      </w:r>
      <w:r>
        <w:rPr>
          <w:b/>
        </w:rPr>
        <w:t>w piłce siatkowej</w:t>
      </w:r>
      <w:r>
        <w:rPr/>
        <w:t>. Turniej odbędzie się w dniach 22-24.03.2019 r.  Turniej finałowy rozgrywany będzie zgodnie z regulaminem rozgrywek PWZPS na sezon 2018/2019 opublikowanym na stronie https://www.podkarpackasiatkowka.pl/regulaminy-2018-2019</w:t>
      </w:r>
    </w:p>
    <w:p>
      <w:pPr>
        <w:pStyle w:val="Normal"/>
        <w:rPr/>
      </w:pPr>
      <w:r>
        <w:rPr/>
        <w:t>W konkursie mogą uczestniczyć ośrodki i kluby dysponujące halą sportową. Wymagania odnośnie hali sportowej:</w:t>
      </w:r>
    </w:p>
    <w:p>
      <w:pPr>
        <w:pStyle w:val="ListParagraph"/>
        <w:numPr>
          <w:ilvl w:val="0"/>
          <w:numId w:val="1"/>
        </w:numPr>
        <w:rPr/>
      </w:pPr>
      <w:r>
        <w:rPr/>
        <w:t>Hala powinna być zweryfikowana przez PWZPS na sezon 2018/2019</w:t>
      </w:r>
    </w:p>
    <w:p>
      <w:pPr>
        <w:pStyle w:val="ListParagraph"/>
        <w:numPr>
          <w:ilvl w:val="0"/>
          <w:numId w:val="1"/>
        </w:numPr>
        <w:rPr/>
      </w:pPr>
      <w:r>
        <w:rPr/>
        <w:t>Hala powinna posiadać trybunę na min. 100 osób</w:t>
      </w:r>
    </w:p>
    <w:p>
      <w:pPr>
        <w:pStyle w:val="ListParagraph"/>
        <w:numPr>
          <w:ilvl w:val="0"/>
          <w:numId w:val="1"/>
        </w:numPr>
        <w:rPr/>
      </w:pPr>
      <w:r>
        <w:rPr/>
        <w:t>Hala powinna posiadać zaplecze sanitarne</w:t>
      </w:r>
    </w:p>
    <w:p>
      <w:pPr>
        <w:pStyle w:val="Normal"/>
        <w:rPr/>
      </w:pPr>
      <w:r>
        <w:rPr/>
        <w:t>Do obowiązków organizatora należą: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Zapewnienie hali sportowej </w:t>
      </w:r>
    </w:p>
    <w:p>
      <w:pPr>
        <w:pStyle w:val="ListParagraph"/>
        <w:numPr>
          <w:ilvl w:val="0"/>
          <w:numId w:val="2"/>
        </w:numPr>
        <w:rPr/>
      </w:pPr>
      <w:r>
        <w:rPr/>
        <w:t>Nagłośnienie i obsługa spikerska</w:t>
      </w:r>
    </w:p>
    <w:p>
      <w:pPr>
        <w:pStyle w:val="ListParagraph"/>
        <w:numPr>
          <w:ilvl w:val="0"/>
          <w:numId w:val="2"/>
        </w:numPr>
        <w:rPr/>
      </w:pPr>
      <w:r>
        <w:rPr/>
        <w:t>Zapewnienie opieki medycznej dla zawodników</w:t>
      </w:r>
    </w:p>
    <w:p>
      <w:pPr>
        <w:pStyle w:val="ListParagraph"/>
        <w:numPr>
          <w:ilvl w:val="0"/>
          <w:numId w:val="2"/>
        </w:numPr>
        <w:rPr/>
      </w:pPr>
      <w:r>
        <w:rPr/>
        <w:t>Zapewnienie wody pitnej dla zawodników i trenerów</w:t>
      </w:r>
    </w:p>
    <w:p>
      <w:pPr>
        <w:pStyle w:val="ListParagraph"/>
        <w:numPr>
          <w:ilvl w:val="0"/>
          <w:numId w:val="2"/>
        </w:numPr>
        <w:rPr/>
      </w:pPr>
      <w:r>
        <w:rPr/>
        <w:t>Promocja turnieju w mediach lokalnych</w:t>
      </w:r>
    </w:p>
    <w:p>
      <w:pPr>
        <w:pStyle w:val="ListParagraph"/>
        <w:numPr>
          <w:ilvl w:val="0"/>
          <w:numId w:val="2"/>
        </w:numPr>
        <w:rPr/>
      </w:pPr>
      <w:r>
        <w:rPr/>
        <w:t>Zapewnienie bezpłatnego wejścia dla kibiców na trybuny obiektów na których rozgrywane są turnieje finałowe</w:t>
      </w:r>
    </w:p>
    <w:p>
      <w:pPr>
        <w:pStyle w:val="ListParagraph"/>
        <w:numPr>
          <w:ilvl w:val="0"/>
          <w:numId w:val="2"/>
        </w:numPr>
        <w:rPr/>
      </w:pPr>
      <w:r>
        <w:rPr/>
        <w:t>Zapewnienie min. 14 piłek meczowych (Molten V5M5000)</w:t>
      </w:r>
    </w:p>
    <w:p>
      <w:pPr>
        <w:pStyle w:val="Normal"/>
        <w:rPr/>
      </w:pPr>
      <w:r>
        <w:rPr/>
        <w:t>Dodatkowym atutem przy rozpatrywaniu ofert będą:</w:t>
      </w:r>
    </w:p>
    <w:p>
      <w:pPr>
        <w:pStyle w:val="ListParagraph"/>
        <w:numPr>
          <w:ilvl w:val="0"/>
          <w:numId w:val="4"/>
        </w:numPr>
        <w:rPr/>
      </w:pPr>
      <w:r>
        <w:rPr/>
        <w:t>Zapewnienie nagród indywidualnych dla zawodników (np. MVP turnieju)</w:t>
      </w:r>
    </w:p>
    <w:p>
      <w:pPr>
        <w:pStyle w:val="ListParagraph"/>
        <w:numPr>
          <w:ilvl w:val="0"/>
          <w:numId w:val="4"/>
        </w:numPr>
        <w:rPr/>
      </w:pPr>
      <w:r>
        <w:rPr/>
        <w:t>Zapewnienie materiałów promocyjnych (ulotki, plakaty, itp.)</w:t>
      </w:r>
    </w:p>
    <w:p>
      <w:pPr>
        <w:pStyle w:val="ListParagraph"/>
        <w:numPr>
          <w:ilvl w:val="0"/>
          <w:numId w:val="4"/>
        </w:numPr>
        <w:rPr/>
      </w:pPr>
      <w:r>
        <w:rPr/>
        <w:t>Ewentualne uczestnictwo w pokryciu kosztów obsady sędziowskiej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PWZPS zapewnia:</w:t>
      </w:r>
    </w:p>
    <w:p>
      <w:pPr>
        <w:pStyle w:val="ListParagraph"/>
        <w:numPr>
          <w:ilvl w:val="0"/>
          <w:numId w:val="3"/>
        </w:numPr>
        <w:rPr/>
      </w:pPr>
      <w:r>
        <w:rPr/>
        <w:t>Obsługę sędziowską turnieju</w:t>
      </w:r>
    </w:p>
    <w:p>
      <w:pPr>
        <w:pStyle w:val="ListParagraph"/>
        <w:numPr>
          <w:ilvl w:val="0"/>
          <w:numId w:val="3"/>
        </w:numPr>
        <w:rPr/>
      </w:pPr>
      <w:r>
        <w:rPr/>
        <w:t>Puchary i medale za miejsca 1 – 3.</w:t>
      </w:r>
    </w:p>
    <w:p>
      <w:pPr>
        <w:pStyle w:val="ListParagraph"/>
        <w:numPr>
          <w:ilvl w:val="0"/>
          <w:numId w:val="3"/>
        </w:numPr>
        <w:rPr/>
      </w:pPr>
      <w:r>
        <w:rPr/>
        <w:t>Promocję turnieju oraz lokalnych organizatorów  na stronach internetowych podkarpackasiatkowka.pl oraz facebook.com.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Koszty obsady sędziowskiej zostaną rozdzielone pomiędzy drużyny biorące udział w turniejach i zostaną rozliczone przez PWZPS według regulaminu rozgrywek. </w:t>
      </w:r>
    </w:p>
    <w:p>
      <w:pPr>
        <w:pStyle w:val="Normal"/>
        <w:rPr/>
      </w:pPr>
      <w:r>
        <w:rPr/>
        <w:t>Zgłoszenie do Konkursu powinno zawierać:</w:t>
      </w:r>
    </w:p>
    <w:p>
      <w:pPr>
        <w:pStyle w:val="Normal"/>
        <w:rPr/>
      </w:pPr>
      <w:r>
        <w:rPr/>
        <w:t>Dane rejestracyjne podmiotu ubiegającego się o organizację turnieju.</w:t>
      </w:r>
    </w:p>
    <w:p>
      <w:pPr>
        <w:pStyle w:val="Normal"/>
        <w:rPr/>
      </w:pPr>
      <w:r>
        <w:rPr/>
        <w:t xml:space="preserve">Oferty można składać  w terminie </w:t>
      </w:r>
      <w:r>
        <w:rPr/>
        <w:t xml:space="preserve">do </w:t>
      </w:r>
      <w:r>
        <w:rPr/>
        <w:t>7.03.2019 do godziny 15:30. Oferty można składać osobiście w biurze PWZPS przy ul. Pułaskiego 13A w Rzeszowie lub drogą elektroniczną na adres email pwzps@pwzps.pl.</w:t>
      </w:r>
    </w:p>
    <w:p>
      <w:pPr>
        <w:pStyle w:val="Normal"/>
        <w:rPr/>
      </w:pPr>
      <w:r>
        <w:rPr/>
        <w:t>Podkarpacki Wojewódzki Związek Piłki Siatkowej zastrzega prawo do odwołania konkursu bez podania przyczyny.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9"/>
    <w:qFormat/>
    <w:rsid w:val="00374a4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305c9"/>
    <w:rPr>
      <w:b/>
      <w:bCs/>
    </w:rPr>
  </w:style>
  <w:style w:type="character" w:styleId="Emphasis">
    <w:name w:val="Emphasis"/>
    <w:basedOn w:val="DefaultParagraphFont"/>
    <w:uiPriority w:val="20"/>
    <w:qFormat/>
    <w:rsid w:val="00d305c9"/>
    <w:rPr>
      <w:i/>
      <w:iCs/>
    </w:rPr>
  </w:style>
  <w:style w:type="character" w:styleId="Appleconvertedspace" w:customStyle="1">
    <w:name w:val="apple-converted-space"/>
    <w:basedOn w:val="DefaultParagraphFont"/>
    <w:qFormat/>
    <w:rsid w:val="00d305c9"/>
    <w:rPr/>
  </w:style>
  <w:style w:type="character" w:styleId="InternetLink">
    <w:name w:val="Internet Link"/>
    <w:basedOn w:val="DefaultParagraphFont"/>
    <w:uiPriority w:val="99"/>
    <w:unhideWhenUsed/>
    <w:rsid w:val="00d305c9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74a4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74a44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d305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305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LibreOffice/6.0.7.3$Linux_X86_64 LibreOffice_project/00m0$Build-3</Application>
  <Pages>2</Pages>
  <Words>294</Words>
  <Characters>1983</Characters>
  <CharactersWithSpaces>2242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2017-01-20T14:45:00Z</dcterms:created>
  <dc:creator>WGiD</dc:creator>
  <dc:description/>
  <dc:language>en-US</dc:language>
  <cp:lastModifiedBy/>
  <cp:lastPrinted>2017-01-20T15:18:00Z</cp:lastPrinted>
  <dcterms:modified xsi:type="dcterms:W3CDTF">2019-02-10T15:58:45Z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